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2" w:type="dxa"/>
        <w:jc w:val="center"/>
        <w:tblLayout w:type="fixed"/>
        <w:tblCellMar>
          <w:left w:w="0" w:type="dxa"/>
          <w:right w:w="0" w:type="dxa"/>
        </w:tblCellMar>
        <w:tblLook w:val="0000" w:firstRow="0" w:lastRow="0" w:firstColumn="0" w:lastColumn="0" w:noHBand="0" w:noVBand="0"/>
      </w:tblPr>
      <w:tblGrid>
        <w:gridCol w:w="5149"/>
        <w:gridCol w:w="236"/>
        <w:gridCol w:w="3707"/>
      </w:tblGrid>
      <w:tr w:rsidR="00352837" w:rsidRPr="00B81069" w:rsidTr="00352837">
        <w:trPr>
          <w:cantSplit/>
          <w:trHeight w:val="2548"/>
          <w:jc w:val="center"/>
        </w:trPr>
        <w:tc>
          <w:tcPr>
            <w:tcW w:w="5149" w:type="dxa"/>
            <w:tcMar>
              <w:top w:w="0" w:type="dxa"/>
              <w:left w:w="108" w:type="dxa"/>
              <w:bottom w:w="0" w:type="dxa"/>
              <w:right w:w="108" w:type="dxa"/>
            </w:tcMar>
          </w:tcPr>
          <w:p w:rsidR="00352837" w:rsidRPr="00576AC8" w:rsidRDefault="00352837" w:rsidP="00352837">
            <w:pPr>
              <w:rPr>
                <w:rFonts w:ascii="Calibri" w:hAnsi="Calibri"/>
                <w:sz w:val="72"/>
                <w:szCs w:val="72"/>
              </w:rPr>
            </w:pPr>
            <w:r>
              <w:rPr>
                <w:rFonts w:ascii="Calibri" w:hAnsi="Calibri"/>
                <w:b/>
                <w:bCs/>
                <w:sz w:val="72"/>
                <w:szCs w:val="72"/>
              </w:rPr>
              <w:t xml:space="preserve">COMMUNIQUÉ </w:t>
            </w:r>
            <w:r w:rsidRPr="00576AC8">
              <w:rPr>
                <w:rFonts w:ascii="Calibri" w:hAnsi="Calibri"/>
                <w:sz w:val="72"/>
                <w:szCs w:val="72"/>
              </w:rPr>
              <w:t>DE PRESSE</w:t>
            </w:r>
          </w:p>
          <w:p w:rsidR="00352837" w:rsidRPr="00576AC8" w:rsidRDefault="003E276A" w:rsidP="00352837">
            <w:pPr>
              <w:rPr>
                <w:rFonts w:ascii="Calibri" w:hAnsi="Calibri"/>
                <w:sz w:val="22"/>
                <w:szCs w:val="22"/>
              </w:rPr>
            </w:pPr>
            <w:r>
              <w:rPr>
                <w:rFonts w:ascii="Calibri" w:hAnsi="Calibri"/>
                <w:sz w:val="22"/>
                <w:szCs w:val="22"/>
              </w:rPr>
              <w:t>Le 5 septembre 2012</w:t>
            </w:r>
          </w:p>
          <w:p w:rsidR="00352837" w:rsidRPr="00576AC8" w:rsidRDefault="00352837" w:rsidP="00352837">
            <w:pPr>
              <w:rPr>
                <w:rFonts w:ascii="Calibri" w:hAnsi="Calibri"/>
                <w:sz w:val="22"/>
                <w:szCs w:val="22"/>
              </w:rPr>
            </w:pPr>
          </w:p>
          <w:p w:rsidR="00352837" w:rsidRPr="00576AC8" w:rsidRDefault="00352837" w:rsidP="00352837">
            <w:pPr>
              <w:rPr>
                <w:rFonts w:ascii="Calibri" w:hAnsi="Calibri"/>
                <w:sz w:val="22"/>
                <w:szCs w:val="22"/>
              </w:rPr>
            </w:pPr>
            <w:r w:rsidRPr="00576AC8">
              <w:rPr>
                <w:rFonts w:ascii="Calibri" w:hAnsi="Calibri"/>
                <w:sz w:val="22"/>
                <w:szCs w:val="22"/>
              </w:rPr>
              <w:t xml:space="preserve">Pour renseignements : </w:t>
            </w:r>
          </w:p>
          <w:p w:rsidR="00352837" w:rsidRPr="00576AC8" w:rsidRDefault="00352837" w:rsidP="00352837">
            <w:pPr>
              <w:rPr>
                <w:rFonts w:ascii="Calibri" w:hAnsi="Calibri"/>
                <w:sz w:val="22"/>
                <w:szCs w:val="22"/>
              </w:rPr>
            </w:pPr>
            <w:smartTag w:uri="urn:schemas-microsoft-com:office:smarttags" w:element="PersonName">
              <w:r w:rsidRPr="00576AC8">
                <w:rPr>
                  <w:rFonts w:ascii="Calibri" w:hAnsi="Calibri"/>
                  <w:sz w:val="22"/>
                  <w:szCs w:val="22"/>
                </w:rPr>
                <w:t>Emma Bowie</w:t>
              </w:r>
            </w:smartTag>
          </w:p>
          <w:p w:rsidR="00352837" w:rsidRPr="00576AC8" w:rsidRDefault="00352837" w:rsidP="00352837">
            <w:pPr>
              <w:rPr>
                <w:rFonts w:ascii="Calibri" w:hAnsi="Calibri"/>
                <w:sz w:val="22"/>
                <w:szCs w:val="22"/>
              </w:rPr>
            </w:pPr>
            <w:r w:rsidRPr="00576AC8">
              <w:rPr>
                <w:rFonts w:ascii="Calibri" w:hAnsi="Calibri"/>
                <w:sz w:val="22"/>
                <w:szCs w:val="22"/>
              </w:rPr>
              <w:t>Coordonnatrice des relations publiques</w:t>
            </w:r>
          </w:p>
          <w:p w:rsidR="00352837" w:rsidRPr="00B81069" w:rsidRDefault="00352837" w:rsidP="00352837">
            <w:pPr>
              <w:pStyle w:val="Heading1"/>
              <w:rPr>
                <w:rFonts w:ascii="Calibri" w:hAnsi="Calibri"/>
              </w:rPr>
            </w:pPr>
            <w:r w:rsidRPr="00576AC8">
              <w:rPr>
                <w:rFonts w:ascii="Calibri" w:hAnsi="Calibri"/>
                <w:sz w:val="22"/>
                <w:szCs w:val="22"/>
              </w:rPr>
              <w:t>613.747.1007</w:t>
            </w:r>
            <w:r w:rsidR="002B628D">
              <w:rPr>
                <w:rFonts w:ascii="Calibri" w:hAnsi="Calibri"/>
                <w:sz w:val="22"/>
                <w:szCs w:val="22"/>
              </w:rPr>
              <w:t>,</w:t>
            </w:r>
            <w:r w:rsidRPr="00576AC8">
              <w:rPr>
                <w:rFonts w:ascii="Calibri" w:hAnsi="Calibri"/>
                <w:sz w:val="22"/>
                <w:szCs w:val="22"/>
              </w:rPr>
              <w:t xml:space="preserve"> poste 2547</w:t>
            </w:r>
            <w:r>
              <w:rPr>
                <w:rFonts w:ascii="Calibri" w:hAnsi="Calibri"/>
                <w:sz w:val="22"/>
                <w:szCs w:val="22"/>
              </w:rPr>
              <w:br/>
            </w:r>
            <w:hyperlink r:id="rId7" w:history="1">
              <w:r w:rsidRPr="009F4B54">
                <w:rPr>
                  <w:rStyle w:val="Hyperlink"/>
                  <w:rFonts w:ascii="Calibri" w:hAnsi="Calibri"/>
                  <w:sz w:val="22"/>
                  <w:szCs w:val="22"/>
                </w:rPr>
                <w:t>ebowie@skatecanada.ca</w:t>
              </w:r>
            </w:hyperlink>
            <w:r>
              <w:rPr>
                <w:rFonts w:ascii="Calibri" w:hAnsi="Calibri"/>
                <w:sz w:val="22"/>
                <w:szCs w:val="22"/>
              </w:rPr>
              <w:t xml:space="preserve"> </w:t>
            </w:r>
          </w:p>
        </w:tc>
        <w:tc>
          <w:tcPr>
            <w:tcW w:w="236" w:type="dxa"/>
            <w:tcMar>
              <w:top w:w="0" w:type="dxa"/>
              <w:left w:w="108" w:type="dxa"/>
              <w:bottom w:w="0" w:type="dxa"/>
              <w:right w:w="108" w:type="dxa"/>
            </w:tcMar>
          </w:tcPr>
          <w:p w:rsidR="00352837" w:rsidRPr="00B81069" w:rsidRDefault="00352837" w:rsidP="00352837">
            <w:pPr>
              <w:jc w:val="right"/>
              <w:rPr>
                <w:rFonts w:ascii="Calibri" w:hAnsi="Calibri"/>
              </w:rPr>
            </w:pPr>
          </w:p>
        </w:tc>
        <w:tc>
          <w:tcPr>
            <w:tcW w:w="3707" w:type="dxa"/>
            <w:tcMar>
              <w:top w:w="0" w:type="dxa"/>
              <w:left w:w="108" w:type="dxa"/>
              <w:bottom w:w="0" w:type="dxa"/>
              <w:right w:w="108" w:type="dxa"/>
            </w:tcMar>
            <w:vAlign w:val="center"/>
          </w:tcPr>
          <w:p w:rsidR="00352837" w:rsidRPr="00B81069" w:rsidRDefault="003E79C2" w:rsidP="00352837">
            <w:pPr>
              <w:jc w:val="right"/>
              <w:rPr>
                <w:rFonts w:ascii="Calibri" w:hAnsi="Calibri"/>
              </w:rPr>
            </w:pPr>
            <w:r>
              <w:rPr>
                <w:rFonts w:ascii="Calibri" w:hAnsi="Calibri"/>
                <w:noProof/>
                <w:lang w:val="en-US"/>
              </w:rPr>
              <w:drawing>
                <wp:inline distT="0" distB="0" distL="0" distR="0">
                  <wp:extent cx="2219325" cy="1381125"/>
                  <wp:effectExtent l="0" t="0" r="9525" b="9525"/>
                  <wp:docPr id="2"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81125"/>
                          </a:xfrm>
                          <a:prstGeom prst="rect">
                            <a:avLst/>
                          </a:prstGeom>
                          <a:noFill/>
                          <a:ln>
                            <a:noFill/>
                          </a:ln>
                        </pic:spPr>
                      </pic:pic>
                    </a:graphicData>
                  </a:graphic>
                </wp:inline>
              </w:drawing>
            </w:r>
          </w:p>
          <w:p w:rsidR="00352837" w:rsidRPr="00B81069" w:rsidRDefault="00352837" w:rsidP="00352837">
            <w:pPr>
              <w:jc w:val="right"/>
              <w:rPr>
                <w:rFonts w:ascii="Calibri" w:hAnsi="Calibri"/>
              </w:rPr>
            </w:pPr>
          </w:p>
        </w:tc>
      </w:tr>
    </w:tbl>
    <w:p w:rsidR="00352837" w:rsidRDefault="00352837" w:rsidP="00352837"/>
    <w:p w:rsidR="003E276A" w:rsidRDefault="003E276A" w:rsidP="008A575D">
      <w:pPr>
        <w:jc w:val="center"/>
        <w:rPr>
          <w:rFonts w:asciiTheme="minorHAnsi" w:hAnsiTheme="minorHAnsi" w:cstheme="minorHAnsi"/>
          <w:b/>
          <w:sz w:val="28"/>
          <w:szCs w:val="28"/>
        </w:rPr>
      </w:pPr>
      <w:r>
        <w:rPr>
          <w:rFonts w:asciiTheme="minorHAnsi" w:hAnsiTheme="minorHAnsi" w:cstheme="minorHAnsi"/>
          <w:b/>
          <w:sz w:val="28"/>
          <w:szCs w:val="28"/>
        </w:rPr>
        <w:t xml:space="preserve">Les meilleurs patineurs du Canada </w:t>
      </w:r>
      <w:r w:rsidR="00707594">
        <w:rPr>
          <w:rFonts w:asciiTheme="minorHAnsi" w:hAnsiTheme="minorHAnsi" w:cstheme="minorHAnsi"/>
          <w:b/>
          <w:sz w:val="28"/>
          <w:szCs w:val="28"/>
        </w:rPr>
        <w:t xml:space="preserve">se rendent </w:t>
      </w:r>
      <w:r>
        <w:rPr>
          <w:rFonts w:asciiTheme="minorHAnsi" w:hAnsiTheme="minorHAnsi" w:cstheme="minorHAnsi"/>
          <w:b/>
          <w:sz w:val="28"/>
          <w:szCs w:val="28"/>
        </w:rPr>
        <w:t>à</w:t>
      </w:r>
      <w:r w:rsidR="00B54340" w:rsidRPr="006A4ADE">
        <w:rPr>
          <w:rFonts w:asciiTheme="minorHAnsi" w:hAnsiTheme="minorHAnsi" w:cstheme="minorHAnsi"/>
          <w:b/>
          <w:sz w:val="28"/>
          <w:szCs w:val="28"/>
        </w:rPr>
        <w:t xml:space="preserve"> Mississauga </w:t>
      </w:r>
    </w:p>
    <w:p w:rsidR="008A575D" w:rsidRDefault="003E276A" w:rsidP="008A575D">
      <w:pPr>
        <w:jc w:val="center"/>
      </w:pPr>
      <w:bookmarkStart w:id="0" w:name="_GoBack"/>
      <w:bookmarkEnd w:id="0"/>
      <w:r>
        <w:rPr>
          <w:rFonts w:asciiTheme="minorHAnsi" w:hAnsiTheme="minorHAnsi" w:cstheme="minorHAnsi"/>
          <w:b/>
          <w:sz w:val="28"/>
          <w:szCs w:val="28"/>
        </w:rPr>
        <w:t>pour le c</w:t>
      </w:r>
      <w:r w:rsidR="00B54340" w:rsidRPr="006A4ADE">
        <w:rPr>
          <w:rFonts w:asciiTheme="minorHAnsi" w:hAnsiTheme="minorHAnsi" w:cstheme="minorHAnsi"/>
          <w:b/>
          <w:sz w:val="28"/>
          <w:szCs w:val="28"/>
        </w:rPr>
        <w:t>amp</w:t>
      </w:r>
      <w:r>
        <w:rPr>
          <w:rFonts w:asciiTheme="minorHAnsi" w:hAnsiTheme="minorHAnsi" w:cstheme="minorHAnsi"/>
          <w:b/>
          <w:sz w:val="28"/>
          <w:szCs w:val="28"/>
        </w:rPr>
        <w:t xml:space="preserve"> de haute performance</w:t>
      </w:r>
    </w:p>
    <w:p w:rsidR="002B628D" w:rsidRDefault="002B628D" w:rsidP="00352837">
      <w:pPr>
        <w:rPr>
          <w:rFonts w:ascii="Calibri" w:hAnsi="Calibri"/>
          <w:bCs/>
        </w:rPr>
      </w:pPr>
    </w:p>
    <w:p w:rsidR="00B54340" w:rsidRDefault="008A575D" w:rsidP="00B54340">
      <w:pPr>
        <w:rPr>
          <w:rFonts w:asciiTheme="minorHAnsi" w:hAnsiTheme="minorHAnsi" w:cstheme="minorHAnsi"/>
        </w:rPr>
      </w:pPr>
      <w:r w:rsidRPr="0097501C">
        <w:rPr>
          <w:rFonts w:ascii="Calibri" w:hAnsi="Calibri"/>
          <w:bCs/>
        </w:rPr>
        <w:t>OTTAWA (ONT.) –</w:t>
      </w:r>
      <w:r w:rsidR="00B54340" w:rsidRPr="00B54340">
        <w:rPr>
          <w:rFonts w:asciiTheme="minorHAnsi" w:hAnsiTheme="minorHAnsi" w:cstheme="minorHAnsi"/>
        </w:rPr>
        <w:t xml:space="preserve"> </w:t>
      </w:r>
      <w:r w:rsidR="004A2DD2">
        <w:rPr>
          <w:rFonts w:asciiTheme="minorHAnsi" w:hAnsiTheme="minorHAnsi" w:cstheme="minorHAnsi"/>
        </w:rPr>
        <w:t xml:space="preserve">La ville de </w:t>
      </w:r>
      <w:r w:rsidR="00B54340" w:rsidRPr="002D567F">
        <w:rPr>
          <w:rFonts w:asciiTheme="minorHAnsi" w:hAnsiTheme="minorHAnsi" w:cstheme="minorHAnsi"/>
        </w:rPr>
        <w:t xml:space="preserve">Mississauga, </w:t>
      </w:r>
      <w:r w:rsidR="004A2DD2">
        <w:rPr>
          <w:rFonts w:asciiTheme="minorHAnsi" w:hAnsiTheme="minorHAnsi" w:cstheme="minorHAnsi"/>
        </w:rPr>
        <w:t xml:space="preserve">en </w:t>
      </w:r>
      <w:r w:rsidR="00B54340" w:rsidRPr="002D567F">
        <w:rPr>
          <w:rFonts w:asciiTheme="minorHAnsi" w:hAnsiTheme="minorHAnsi" w:cstheme="minorHAnsi"/>
        </w:rPr>
        <w:t>Ontario</w:t>
      </w:r>
      <w:r w:rsidR="004A2DD2">
        <w:rPr>
          <w:rFonts w:asciiTheme="minorHAnsi" w:hAnsiTheme="minorHAnsi" w:cstheme="minorHAnsi"/>
        </w:rPr>
        <w:t>,</w:t>
      </w:r>
      <w:r w:rsidR="00B54340" w:rsidRPr="002D567F">
        <w:rPr>
          <w:rFonts w:asciiTheme="minorHAnsi" w:hAnsiTheme="minorHAnsi" w:cstheme="minorHAnsi"/>
        </w:rPr>
        <w:t xml:space="preserve"> </w:t>
      </w:r>
      <w:r w:rsidR="004A2DD2">
        <w:rPr>
          <w:rFonts w:asciiTheme="minorHAnsi" w:hAnsiTheme="minorHAnsi" w:cstheme="minorHAnsi"/>
        </w:rPr>
        <w:t>accueillera les meilleurs patineurs artistiques du</w:t>
      </w:r>
      <w:r w:rsidR="00B54340" w:rsidRPr="002D567F">
        <w:rPr>
          <w:rFonts w:asciiTheme="minorHAnsi" w:hAnsiTheme="minorHAnsi" w:cstheme="minorHAnsi"/>
        </w:rPr>
        <w:t xml:space="preserve"> Canada</w:t>
      </w:r>
      <w:r w:rsidR="004A2DD2">
        <w:rPr>
          <w:rFonts w:asciiTheme="minorHAnsi" w:hAnsiTheme="minorHAnsi" w:cstheme="minorHAnsi"/>
        </w:rPr>
        <w:t xml:space="preserve"> qui </w:t>
      </w:r>
      <w:r w:rsidR="005C4FA4">
        <w:rPr>
          <w:rFonts w:asciiTheme="minorHAnsi" w:hAnsiTheme="minorHAnsi" w:cstheme="minorHAnsi"/>
        </w:rPr>
        <w:t>assisteront</w:t>
      </w:r>
      <w:r w:rsidR="004A2DD2">
        <w:rPr>
          <w:rFonts w:asciiTheme="minorHAnsi" w:hAnsiTheme="minorHAnsi" w:cstheme="minorHAnsi"/>
        </w:rPr>
        <w:t xml:space="preserve"> au camp annuel de haute performance tenu au</w:t>
      </w:r>
      <w:r w:rsidR="00B54340" w:rsidRPr="002D567F">
        <w:rPr>
          <w:rFonts w:asciiTheme="minorHAnsi" w:hAnsiTheme="minorHAnsi" w:cstheme="minorHAnsi"/>
        </w:rPr>
        <w:t xml:space="preserve"> Hershey Centre</w:t>
      </w:r>
      <w:r w:rsidR="004A2DD2">
        <w:rPr>
          <w:rFonts w:asciiTheme="minorHAnsi" w:hAnsiTheme="minorHAnsi" w:cstheme="minorHAnsi"/>
        </w:rPr>
        <w:t>,</w:t>
      </w:r>
      <w:r w:rsidR="00B54340" w:rsidRPr="002D567F">
        <w:rPr>
          <w:rFonts w:asciiTheme="minorHAnsi" w:hAnsiTheme="minorHAnsi" w:cstheme="minorHAnsi"/>
        </w:rPr>
        <w:t xml:space="preserve"> </w:t>
      </w:r>
      <w:r w:rsidR="004A2DD2">
        <w:rPr>
          <w:rFonts w:asciiTheme="minorHAnsi" w:hAnsiTheme="minorHAnsi" w:cstheme="minorHAnsi"/>
        </w:rPr>
        <w:t xml:space="preserve">du 6 au </w:t>
      </w:r>
      <w:r w:rsidR="00B54340" w:rsidRPr="002D567F">
        <w:rPr>
          <w:rFonts w:asciiTheme="minorHAnsi" w:hAnsiTheme="minorHAnsi" w:cstheme="minorHAnsi"/>
        </w:rPr>
        <w:t>8</w:t>
      </w:r>
      <w:r w:rsidR="004A2DD2">
        <w:rPr>
          <w:rFonts w:asciiTheme="minorHAnsi" w:hAnsiTheme="minorHAnsi" w:cstheme="minorHAnsi"/>
        </w:rPr>
        <w:t> septembre</w:t>
      </w:r>
      <w:r w:rsidR="00B54340" w:rsidRPr="002D567F">
        <w:rPr>
          <w:rFonts w:asciiTheme="minorHAnsi" w:hAnsiTheme="minorHAnsi" w:cstheme="minorHAnsi"/>
        </w:rPr>
        <w:t xml:space="preserve"> 2012. </w:t>
      </w:r>
      <w:r w:rsidR="004A2DD2">
        <w:rPr>
          <w:rFonts w:asciiTheme="minorHAnsi" w:hAnsiTheme="minorHAnsi" w:cstheme="minorHAnsi"/>
        </w:rPr>
        <w:t>Les membres de l’équipe nationale de Patinage</w:t>
      </w:r>
      <w:r w:rsidR="00B54340" w:rsidRPr="002D567F">
        <w:rPr>
          <w:rFonts w:asciiTheme="minorHAnsi" w:hAnsiTheme="minorHAnsi" w:cstheme="minorHAnsi"/>
        </w:rPr>
        <w:t xml:space="preserve"> Canada</w:t>
      </w:r>
      <w:r w:rsidR="004A2DD2">
        <w:rPr>
          <w:rFonts w:asciiTheme="minorHAnsi" w:hAnsiTheme="minorHAnsi" w:cstheme="minorHAnsi"/>
        </w:rPr>
        <w:t xml:space="preserve"> ainsi que les athlètes nommés à une affectation du </w:t>
      </w:r>
      <w:r w:rsidR="00B54340" w:rsidRPr="002D567F">
        <w:rPr>
          <w:rFonts w:asciiTheme="minorHAnsi" w:hAnsiTheme="minorHAnsi" w:cstheme="minorHAnsi"/>
        </w:rPr>
        <w:t>Grand Prix</w:t>
      </w:r>
      <w:r w:rsidR="004A2DD2">
        <w:rPr>
          <w:rFonts w:asciiTheme="minorHAnsi" w:hAnsiTheme="minorHAnsi" w:cstheme="minorHAnsi"/>
        </w:rPr>
        <w:t xml:space="preserve"> ISU participeront au camp</w:t>
      </w:r>
      <w:r w:rsidR="00B54340" w:rsidRPr="002D567F">
        <w:rPr>
          <w:rFonts w:asciiTheme="minorHAnsi" w:hAnsiTheme="minorHAnsi" w:cstheme="minorHAnsi"/>
        </w:rPr>
        <w:t xml:space="preserve">. </w:t>
      </w:r>
      <w:r w:rsidR="004A2DD2">
        <w:rPr>
          <w:rFonts w:asciiTheme="minorHAnsi" w:hAnsiTheme="minorHAnsi" w:cstheme="minorHAnsi"/>
        </w:rPr>
        <w:t xml:space="preserve">Mentionnons notamment les champions du monde et olympiques </w:t>
      </w:r>
      <w:r w:rsidR="00B54340" w:rsidRPr="002D567F">
        <w:rPr>
          <w:rFonts w:asciiTheme="minorHAnsi" w:hAnsiTheme="minorHAnsi" w:cstheme="minorHAnsi"/>
        </w:rPr>
        <w:t xml:space="preserve">Tessa Virtue </w:t>
      </w:r>
      <w:r w:rsidR="004A2DD2">
        <w:rPr>
          <w:rFonts w:asciiTheme="minorHAnsi" w:hAnsiTheme="minorHAnsi" w:cstheme="minorHAnsi"/>
        </w:rPr>
        <w:t>et</w:t>
      </w:r>
      <w:r w:rsidR="00B54340" w:rsidRPr="002D567F">
        <w:rPr>
          <w:rFonts w:asciiTheme="minorHAnsi" w:hAnsiTheme="minorHAnsi" w:cstheme="minorHAnsi"/>
        </w:rPr>
        <w:t xml:space="preserve"> Scott Moir, </w:t>
      </w:r>
      <w:r w:rsidR="004A2DD2">
        <w:rPr>
          <w:rFonts w:asciiTheme="minorHAnsi" w:hAnsiTheme="minorHAnsi" w:cstheme="minorHAnsi"/>
        </w:rPr>
        <w:t xml:space="preserve">le champion du monde à deux reprises </w:t>
      </w:r>
      <w:r w:rsidR="00B54340" w:rsidRPr="002D567F">
        <w:rPr>
          <w:rFonts w:asciiTheme="minorHAnsi" w:hAnsiTheme="minorHAnsi" w:cstheme="minorHAnsi"/>
        </w:rPr>
        <w:t>Patrick Chan</w:t>
      </w:r>
      <w:r w:rsidR="004A2DD2">
        <w:rPr>
          <w:rFonts w:asciiTheme="minorHAnsi" w:hAnsiTheme="minorHAnsi" w:cstheme="minorHAnsi"/>
        </w:rPr>
        <w:t xml:space="preserve"> et les champions canadiens en titre </w:t>
      </w:r>
      <w:r w:rsidR="00B54340" w:rsidRPr="002D567F">
        <w:rPr>
          <w:rFonts w:asciiTheme="minorHAnsi" w:hAnsiTheme="minorHAnsi" w:cstheme="minorHAnsi"/>
        </w:rPr>
        <w:t xml:space="preserve">Amélie Lacoste, Meagan Duhamel </w:t>
      </w:r>
      <w:r w:rsidR="004A2DD2">
        <w:rPr>
          <w:rFonts w:asciiTheme="minorHAnsi" w:hAnsiTheme="minorHAnsi" w:cstheme="minorHAnsi"/>
        </w:rPr>
        <w:t>et</w:t>
      </w:r>
      <w:r w:rsidR="00B54340" w:rsidRPr="002D567F">
        <w:rPr>
          <w:rFonts w:asciiTheme="minorHAnsi" w:hAnsiTheme="minorHAnsi" w:cstheme="minorHAnsi"/>
        </w:rPr>
        <w:t xml:space="preserve"> Eric Radford.</w:t>
      </w:r>
      <w:r w:rsidR="00B54340">
        <w:rPr>
          <w:rFonts w:cstheme="minorHAnsi"/>
        </w:rPr>
        <w:br/>
      </w:r>
      <w:r w:rsidR="004A2DD2">
        <w:rPr>
          <w:rFonts w:asciiTheme="minorHAnsi" w:hAnsiTheme="minorHAnsi" w:cstheme="minorHAnsi"/>
        </w:rPr>
        <w:br/>
        <w:t>« Ce camp représente une excellente occasion pour nos patineurs de participer dans un milieu de compétition simulé et d’obtenir des</w:t>
      </w:r>
      <w:r w:rsidR="00B54340" w:rsidRPr="002D567F">
        <w:rPr>
          <w:rFonts w:asciiTheme="minorHAnsi" w:hAnsiTheme="minorHAnsi" w:cstheme="minorHAnsi"/>
        </w:rPr>
        <w:t xml:space="preserve"> </w:t>
      </w:r>
      <w:r w:rsidR="004A2DD2">
        <w:rPr>
          <w:rFonts w:asciiTheme="minorHAnsi" w:hAnsiTheme="minorHAnsi" w:cstheme="minorHAnsi"/>
        </w:rPr>
        <w:t xml:space="preserve">rétroactions de certains des principaux officiels du </w:t>
      </w:r>
      <w:r w:rsidR="00B54340" w:rsidRPr="002D567F">
        <w:rPr>
          <w:rFonts w:asciiTheme="minorHAnsi" w:hAnsiTheme="minorHAnsi" w:cstheme="minorHAnsi"/>
        </w:rPr>
        <w:t>Canada</w:t>
      </w:r>
      <w:r w:rsidR="004A2DD2">
        <w:rPr>
          <w:rFonts w:asciiTheme="minorHAnsi" w:hAnsiTheme="minorHAnsi" w:cstheme="minorHAnsi"/>
        </w:rPr>
        <w:t> », a déclaré</w:t>
      </w:r>
      <w:r w:rsidR="00B54340" w:rsidRPr="002D567F">
        <w:rPr>
          <w:rFonts w:asciiTheme="minorHAnsi" w:hAnsiTheme="minorHAnsi" w:cstheme="minorHAnsi"/>
        </w:rPr>
        <w:t xml:space="preserve"> Mike Slipchuk, </w:t>
      </w:r>
      <w:r w:rsidR="004A2DD2">
        <w:rPr>
          <w:rFonts w:asciiTheme="minorHAnsi" w:hAnsiTheme="minorHAnsi" w:cstheme="minorHAnsi"/>
        </w:rPr>
        <w:t>directeur, Haute performance de Patinage</w:t>
      </w:r>
      <w:r w:rsidR="00B54340" w:rsidRPr="002D567F">
        <w:rPr>
          <w:rFonts w:asciiTheme="minorHAnsi" w:hAnsiTheme="minorHAnsi" w:cstheme="minorHAnsi"/>
        </w:rPr>
        <w:t xml:space="preserve"> Canada</w:t>
      </w:r>
      <w:r w:rsidR="004A2DD2">
        <w:rPr>
          <w:rFonts w:asciiTheme="minorHAnsi" w:hAnsiTheme="minorHAnsi" w:cstheme="minorHAnsi"/>
        </w:rPr>
        <w:t>. « Le camp aide à préparer les patineurs pour la saison qui vient et</w:t>
      </w:r>
      <w:r w:rsidR="00B54340" w:rsidRPr="002D567F">
        <w:rPr>
          <w:rFonts w:asciiTheme="minorHAnsi" w:hAnsiTheme="minorHAnsi" w:cstheme="minorHAnsi"/>
        </w:rPr>
        <w:t xml:space="preserve"> </w:t>
      </w:r>
      <w:r w:rsidR="004A2DD2">
        <w:rPr>
          <w:rFonts w:asciiTheme="minorHAnsi" w:hAnsiTheme="minorHAnsi" w:cstheme="minorHAnsi"/>
        </w:rPr>
        <w:t>permet d’apporter des dernières modifications à leurs programmes. »</w:t>
      </w:r>
      <w:r w:rsidR="00B54340" w:rsidRPr="002D567F">
        <w:rPr>
          <w:rFonts w:asciiTheme="minorHAnsi" w:hAnsiTheme="minorHAnsi" w:cstheme="minorHAnsi"/>
        </w:rPr>
        <w:br/>
      </w:r>
    </w:p>
    <w:p w:rsidR="00B54340" w:rsidRDefault="004A2DD2" w:rsidP="00B54340">
      <w:pPr>
        <w:rPr>
          <w:rFonts w:asciiTheme="minorHAnsi" w:hAnsiTheme="minorHAnsi" w:cstheme="minorHAnsi"/>
        </w:rPr>
      </w:pPr>
      <w:r>
        <w:rPr>
          <w:rFonts w:asciiTheme="minorHAnsi" w:hAnsiTheme="minorHAnsi" w:cstheme="minorHAnsi"/>
        </w:rPr>
        <w:t>Le camp de haute</w:t>
      </w:r>
      <w:r w:rsidR="00B54340" w:rsidRPr="005C76E0">
        <w:rPr>
          <w:rFonts w:asciiTheme="minorHAnsi" w:hAnsiTheme="minorHAnsi" w:cstheme="minorHAnsi"/>
        </w:rPr>
        <w:t xml:space="preserve"> performance </w:t>
      </w:r>
      <w:r>
        <w:rPr>
          <w:rFonts w:asciiTheme="minorHAnsi" w:hAnsiTheme="minorHAnsi" w:cstheme="minorHAnsi"/>
        </w:rPr>
        <w:t>offre aux patineurs des rétroactions techniques sur glace</w:t>
      </w:r>
      <w:r w:rsidR="00B54340" w:rsidRPr="005C76E0">
        <w:rPr>
          <w:rFonts w:asciiTheme="minorHAnsi" w:hAnsiTheme="minorHAnsi" w:cstheme="minorHAnsi"/>
        </w:rPr>
        <w:t xml:space="preserve"> </w:t>
      </w:r>
      <w:r>
        <w:rPr>
          <w:rFonts w:asciiTheme="minorHAnsi" w:hAnsiTheme="minorHAnsi" w:cstheme="minorHAnsi"/>
        </w:rPr>
        <w:t>et des</w:t>
      </w:r>
      <w:r w:rsidR="00B54340" w:rsidRPr="005C76E0">
        <w:rPr>
          <w:rFonts w:asciiTheme="minorHAnsi" w:hAnsiTheme="minorHAnsi" w:cstheme="minorHAnsi"/>
        </w:rPr>
        <w:t xml:space="preserve"> </w:t>
      </w:r>
      <w:r w:rsidR="00B54340">
        <w:rPr>
          <w:rFonts w:asciiTheme="minorHAnsi" w:hAnsiTheme="minorHAnsi" w:cstheme="minorHAnsi"/>
        </w:rPr>
        <w:t xml:space="preserve">initiatives </w:t>
      </w:r>
      <w:r>
        <w:rPr>
          <w:rFonts w:asciiTheme="minorHAnsi" w:hAnsiTheme="minorHAnsi" w:cstheme="minorHAnsi"/>
        </w:rPr>
        <w:t>de sciences du sport</w:t>
      </w:r>
      <w:r w:rsidR="00086936">
        <w:rPr>
          <w:rFonts w:asciiTheme="minorHAnsi" w:hAnsiTheme="minorHAnsi" w:cstheme="minorHAnsi"/>
        </w:rPr>
        <w:t xml:space="preserve"> </w:t>
      </w:r>
      <w:r w:rsidR="00253DFD">
        <w:rPr>
          <w:rFonts w:asciiTheme="minorHAnsi" w:hAnsiTheme="minorHAnsi" w:cstheme="minorHAnsi"/>
        </w:rPr>
        <w:t>en vue d’</w:t>
      </w:r>
      <w:r w:rsidR="00086936">
        <w:rPr>
          <w:rFonts w:asciiTheme="minorHAnsi" w:hAnsiTheme="minorHAnsi" w:cstheme="minorHAnsi"/>
        </w:rPr>
        <w:t>accroître leur préparation pour le circuit du</w:t>
      </w:r>
      <w:r w:rsidR="00B54340" w:rsidRPr="005C76E0">
        <w:rPr>
          <w:rFonts w:asciiTheme="minorHAnsi" w:hAnsiTheme="minorHAnsi" w:cstheme="minorHAnsi"/>
        </w:rPr>
        <w:t xml:space="preserve"> Grand Prix </w:t>
      </w:r>
      <w:r w:rsidR="00086936">
        <w:rPr>
          <w:rFonts w:asciiTheme="minorHAnsi" w:hAnsiTheme="minorHAnsi" w:cstheme="minorHAnsi"/>
        </w:rPr>
        <w:t>ISU</w:t>
      </w:r>
      <w:r w:rsidR="00B54340">
        <w:rPr>
          <w:rFonts w:asciiTheme="minorHAnsi" w:hAnsiTheme="minorHAnsi" w:cstheme="minorHAnsi"/>
        </w:rPr>
        <w:t xml:space="preserve">. </w:t>
      </w:r>
    </w:p>
    <w:p w:rsidR="00B54340" w:rsidRPr="005C76E0" w:rsidRDefault="00B54340" w:rsidP="00B54340">
      <w:pPr>
        <w:rPr>
          <w:rFonts w:asciiTheme="minorHAnsi" w:hAnsiTheme="minorHAnsi" w:cstheme="minorHAnsi"/>
        </w:rPr>
      </w:pPr>
      <w:r w:rsidRPr="002D567F">
        <w:rPr>
          <w:rFonts w:asciiTheme="minorHAnsi" w:hAnsiTheme="minorHAnsi" w:cstheme="minorHAnsi"/>
        </w:rPr>
        <w:br/>
      </w:r>
      <w:r w:rsidR="00086936">
        <w:rPr>
          <w:rFonts w:asciiTheme="minorHAnsi" w:hAnsiTheme="minorHAnsi" w:cstheme="minorHAnsi"/>
        </w:rPr>
        <w:t xml:space="preserve">Suivez Patinage </w:t>
      </w:r>
      <w:r w:rsidRPr="002D567F">
        <w:rPr>
          <w:rFonts w:asciiTheme="minorHAnsi" w:hAnsiTheme="minorHAnsi" w:cstheme="minorHAnsi"/>
        </w:rPr>
        <w:t xml:space="preserve">Canada </w:t>
      </w:r>
      <w:r w:rsidR="00086936">
        <w:rPr>
          <w:rFonts w:asciiTheme="minorHAnsi" w:hAnsiTheme="minorHAnsi" w:cstheme="minorHAnsi"/>
        </w:rPr>
        <w:t xml:space="preserve">sur </w:t>
      </w:r>
      <w:hyperlink r:id="rId9" w:history="1">
        <w:r w:rsidRPr="002D567F">
          <w:rPr>
            <w:rStyle w:val="Hyperlink"/>
            <w:rFonts w:asciiTheme="minorHAnsi" w:hAnsiTheme="minorHAnsi" w:cstheme="minorHAnsi"/>
          </w:rPr>
          <w:t>Facebook</w:t>
        </w:r>
      </w:hyperlink>
      <w:r w:rsidRPr="002D567F">
        <w:rPr>
          <w:rFonts w:asciiTheme="minorHAnsi" w:hAnsiTheme="minorHAnsi" w:cstheme="minorHAnsi"/>
        </w:rPr>
        <w:t xml:space="preserve"> </w:t>
      </w:r>
      <w:r w:rsidR="00086936">
        <w:rPr>
          <w:rFonts w:asciiTheme="minorHAnsi" w:hAnsiTheme="minorHAnsi" w:cstheme="minorHAnsi"/>
        </w:rPr>
        <w:t>et</w:t>
      </w:r>
      <w:r w:rsidRPr="002D567F">
        <w:rPr>
          <w:rFonts w:asciiTheme="minorHAnsi" w:hAnsiTheme="minorHAnsi" w:cstheme="minorHAnsi"/>
        </w:rPr>
        <w:t xml:space="preserve"> </w:t>
      </w:r>
      <w:hyperlink r:id="rId10" w:history="1">
        <w:proofErr w:type="spellStart"/>
        <w:r w:rsidRPr="002D567F">
          <w:rPr>
            <w:rStyle w:val="Hyperlink"/>
            <w:rFonts w:asciiTheme="minorHAnsi" w:hAnsiTheme="minorHAnsi" w:cstheme="minorHAnsi"/>
          </w:rPr>
          <w:t>twitter</w:t>
        </w:r>
        <w:proofErr w:type="spellEnd"/>
      </w:hyperlink>
      <w:r w:rsidRPr="002D567F">
        <w:rPr>
          <w:rFonts w:asciiTheme="minorHAnsi" w:hAnsiTheme="minorHAnsi" w:cstheme="minorHAnsi"/>
        </w:rPr>
        <w:t xml:space="preserve"> </w:t>
      </w:r>
      <w:r w:rsidR="00086936">
        <w:rPr>
          <w:rFonts w:asciiTheme="minorHAnsi" w:hAnsiTheme="minorHAnsi" w:cstheme="minorHAnsi"/>
        </w:rPr>
        <w:t>pour des mises à jour durant le</w:t>
      </w:r>
      <w:r w:rsidRPr="002D567F">
        <w:rPr>
          <w:rFonts w:asciiTheme="minorHAnsi" w:hAnsiTheme="minorHAnsi" w:cstheme="minorHAnsi"/>
        </w:rPr>
        <w:t xml:space="preserve"> camp.   </w:t>
      </w:r>
    </w:p>
    <w:p w:rsidR="00B54340" w:rsidRDefault="00B54340" w:rsidP="00B54340">
      <w:pPr>
        <w:ind w:left="-810" w:right="-720"/>
        <w:jc w:val="center"/>
        <w:rPr>
          <w:rFonts w:ascii="Calibri" w:hAnsi="Calibri"/>
        </w:rPr>
      </w:pPr>
    </w:p>
    <w:p w:rsidR="00352837" w:rsidRDefault="00352837" w:rsidP="00352837">
      <w:pPr>
        <w:ind w:left="-810" w:right="-720"/>
        <w:jc w:val="center"/>
        <w:rPr>
          <w:rFonts w:ascii="Calibri" w:hAnsi="Calibri"/>
          <w:b/>
        </w:rPr>
      </w:pPr>
      <w:r>
        <w:rPr>
          <w:rFonts w:ascii="Calibri" w:hAnsi="Calibri"/>
          <w:b/>
        </w:rPr>
        <w:t>-30-</w:t>
      </w:r>
    </w:p>
    <w:p w:rsidR="00352837" w:rsidRDefault="00352837" w:rsidP="00352837">
      <w:pPr>
        <w:ind w:left="-810" w:right="-720"/>
        <w:jc w:val="center"/>
        <w:rPr>
          <w:rFonts w:ascii="Calibri" w:hAnsi="Calibri"/>
          <w:b/>
        </w:rPr>
      </w:pPr>
    </w:p>
    <w:p w:rsidR="00BA3A9F" w:rsidRDefault="00BA3A9F" w:rsidP="00BA3A9F">
      <w:pPr>
        <w:rPr>
          <w:rFonts w:ascii="Calibri" w:hAnsi="Calibri"/>
          <w:sz w:val="20"/>
          <w:szCs w:val="20"/>
        </w:rPr>
      </w:pPr>
      <w:r>
        <w:rPr>
          <w:rFonts w:ascii="Calibri" w:hAnsi="Calibri"/>
          <w:i/>
          <w:iCs/>
          <w:sz w:val="20"/>
          <w:szCs w:val="20"/>
          <w:lang w:val="fr-FR"/>
        </w:rPr>
        <w:t xml:space="preserve">Patinage Canada, l’organisme national directeur responsable du développement et de l’administration du patinage au Canada, est la plus importante association de patinage artistique au monde. Comptant plus de 5 000 entraîneurs inscrits, l’association offre des programmes de patinage aux athlètes de tout âge, dans presque 1 300 clubs et écoles de patinage d’un bout à l’autre du pays. Patinage Canada se voue </w:t>
      </w:r>
      <w:r>
        <w:rPr>
          <w:rFonts w:ascii="Calibri" w:hAnsi="Calibri"/>
          <w:i/>
          <w:iCs/>
          <w:sz w:val="20"/>
          <w:szCs w:val="20"/>
          <w:lang w:val="fr-FR"/>
        </w:rPr>
        <w:lastRenderedPageBreak/>
        <w:t xml:space="preserve">à permettre à tous les Canadiens d’acquérir </w:t>
      </w:r>
      <w:r>
        <w:rPr>
          <w:rFonts w:ascii="Calibri" w:hAnsi="Calibri"/>
          <w:bCs/>
          <w:i/>
          <w:iCs/>
          <w:sz w:val="20"/>
          <w:szCs w:val="20"/>
          <w:lang w:val="fr-FR"/>
        </w:rPr>
        <w:t>des aptitudes à la vie quotidienne et d’expérimenter la puissance, la force et la créativité d’un des principaux sports du Canada.</w:t>
      </w:r>
    </w:p>
    <w:p w:rsidR="00BA3A9F" w:rsidRDefault="00BA3A9F" w:rsidP="00BA3A9F">
      <w:pPr>
        <w:rPr>
          <w:rFonts w:ascii="Calibri" w:hAnsi="Calibri"/>
          <w:b/>
          <w:bCs/>
          <w:i/>
          <w:iCs/>
          <w:sz w:val="20"/>
          <w:szCs w:val="20"/>
        </w:rPr>
      </w:pPr>
    </w:p>
    <w:p w:rsidR="00BA3A9F" w:rsidRDefault="00BA3A9F" w:rsidP="00BA3A9F">
      <w:pPr>
        <w:rPr>
          <w:rFonts w:ascii="Calibri" w:hAnsi="Calibri" w:cs="Calibri"/>
          <w:i/>
          <w:iCs/>
          <w:color w:val="000000"/>
          <w:sz w:val="20"/>
          <w:szCs w:val="20"/>
        </w:rPr>
      </w:pPr>
      <w:r>
        <w:rPr>
          <w:rFonts w:ascii="Calibri" w:hAnsi="Calibri" w:cs="Calibri"/>
          <w:i/>
          <w:iCs/>
          <w:color w:val="000000"/>
          <w:sz w:val="20"/>
          <w:szCs w:val="20"/>
        </w:rPr>
        <w:t xml:space="preserve">En 2012, Patinage Canada a produit deux champions du monde, Tessa Virtue et Scott Moir en danse sur glace et Patrick Chan chez les hommes. Il s’agit de la première fois depuis 1993 que le Canada produit deux champions du monde seniors. </w:t>
      </w:r>
    </w:p>
    <w:p w:rsidR="00BA3A9F" w:rsidRDefault="00BA3A9F" w:rsidP="00BA3A9F">
      <w:pPr>
        <w:rPr>
          <w:rFonts w:ascii="Calibri" w:hAnsi="Calibri" w:cs="Calibri"/>
          <w:i/>
          <w:iCs/>
          <w:color w:val="000000"/>
          <w:sz w:val="20"/>
          <w:szCs w:val="20"/>
        </w:rPr>
      </w:pPr>
    </w:p>
    <w:p w:rsidR="00BA3A9F" w:rsidRDefault="00BA3A9F" w:rsidP="00BA3A9F">
      <w:pPr>
        <w:rPr>
          <w:rFonts w:ascii="Calibri" w:hAnsi="Calibri" w:cs="Calibri"/>
          <w:i/>
          <w:iCs/>
          <w:color w:val="000000"/>
          <w:sz w:val="20"/>
          <w:szCs w:val="20"/>
        </w:rPr>
      </w:pPr>
      <w:r>
        <w:rPr>
          <w:rFonts w:ascii="Calibri" w:hAnsi="Calibri" w:cs="Calibri"/>
          <w:i/>
          <w:iCs/>
          <w:color w:val="000000"/>
          <w:sz w:val="20"/>
          <w:szCs w:val="20"/>
        </w:rPr>
        <w:t>« Patinage Canada… initie les Canadiens au patinage depuis 125 ans »</w:t>
      </w:r>
    </w:p>
    <w:p w:rsidR="00BA3A9F" w:rsidRDefault="00BA3A9F" w:rsidP="00BA3A9F"/>
    <w:p w:rsidR="00BA3A9F" w:rsidRDefault="00BA3A9F" w:rsidP="00BA3A9F">
      <w:pPr>
        <w:rPr>
          <w:rFonts w:ascii="Calibri" w:hAnsi="Calibri"/>
        </w:rPr>
      </w:pPr>
    </w:p>
    <w:p w:rsidR="00BA3A9F" w:rsidRDefault="00BA3A9F" w:rsidP="00BA3A9F">
      <w:pPr>
        <w:jc w:val="center"/>
      </w:pPr>
      <w:r>
        <w:rPr>
          <w:noProof/>
          <w:lang w:val="en-US"/>
        </w:rPr>
        <w:drawing>
          <wp:inline distT="0" distB="0" distL="0" distR="0">
            <wp:extent cx="5486400" cy="847725"/>
            <wp:effectExtent l="0" t="0" r="0" b="9525"/>
            <wp:docPr id="1" name="Picture 1" descr="Description: Description: C:\Documents and Settings\jtoms\Local Settings\Temporary Internet Files\Content.Word\2012-2013 National Sponsor strip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toms\Local Settings\Temporary Internet Files\Content.Word\2012-2013 National Sponsor strip_F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47725"/>
                    </a:xfrm>
                    <a:prstGeom prst="rect">
                      <a:avLst/>
                    </a:prstGeom>
                    <a:noFill/>
                    <a:ln>
                      <a:noFill/>
                    </a:ln>
                  </pic:spPr>
                </pic:pic>
              </a:graphicData>
            </a:graphic>
          </wp:inline>
        </w:drawing>
      </w:r>
    </w:p>
    <w:p w:rsidR="00B73A40" w:rsidRDefault="00B73A40" w:rsidP="00BA3A9F"/>
    <w:sectPr w:rsidR="00B73A4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4A" w:rsidRDefault="000A674A" w:rsidP="0005681D">
      <w:r>
        <w:separator/>
      </w:r>
    </w:p>
  </w:endnote>
  <w:endnote w:type="continuationSeparator" w:id="0">
    <w:p w:rsidR="000A674A" w:rsidRDefault="000A674A" w:rsidP="0005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D" w:rsidRDefault="00056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D" w:rsidRDefault="00056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D" w:rsidRDefault="0005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4A" w:rsidRDefault="000A674A" w:rsidP="0005681D">
      <w:r>
        <w:separator/>
      </w:r>
    </w:p>
  </w:footnote>
  <w:footnote w:type="continuationSeparator" w:id="0">
    <w:p w:rsidR="000A674A" w:rsidRDefault="000A674A" w:rsidP="00056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D" w:rsidRDefault="00056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D" w:rsidRDefault="00056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D" w:rsidRDefault="00056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0C"/>
    <w:rsid w:val="0005681D"/>
    <w:rsid w:val="00086936"/>
    <w:rsid w:val="000A674A"/>
    <w:rsid w:val="001D2615"/>
    <w:rsid w:val="00253DFD"/>
    <w:rsid w:val="002835B2"/>
    <w:rsid w:val="002B628D"/>
    <w:rsid w:val="00352837"/>
    <w:rsid w:val="003E276A"/>
    <w:rsid w:val="003E79C2"/>
    <w:rsid w:val="004A2DD2"/>
    <w:rsid w:val="0059328B"/>
    <w:rsid w:val="005C0E6F"/>
    <w:rsid w:val="005C4FA4"/>
    <w:rsid w:val="006A5ED7"/>
    <w:rsid w:val="006A6D0C"/>
    <w:rsid w:val="00707594"/>
    <w:rsid w:val="008073C9"/>
    <w:rsid w:val="0085723A"/>
    <w:rsid w:val="008A575D"/>
    <w:rsid w:val="008E032C"/>
    <w:rsid w:val="0090598A"/>
    <w:rsid w:val="00990EE7"/>
    <w:rsid w:val="009C4DB3"/>
    <w:rsid w:val="00B54340"/>
    <w:rsid w:val="00B73A40"/>
    <w:rsid w:val="00B8612B"/>
    <w:rsid w:val="00BA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paragraph" w:styleId="Header">
    <w:name w:val="header"/>
    <w:basedOn w:val="Normal"/>
    <w:link w:val="HeaderChar"/>
    <w:rsid w:val="0005681D"/>
    <w:pPr>
      <w:tabs>
        <w:tab w:val="center" w:pos="4680"/>
        <w:tab w:val="right" w:pos="9360"/>
      </w:tabs>
    </w:pPr>
  </w:style>
  <w:style w:type="character" w:customStyle="1" w:styleId="HeaderChar">
    <w:name w:val="Header Char"/>
    <w:basedOn w:val="DefaultParagraphFont"/>
    <w:link w:val="Header"/>
    <w:rsid w:val="0005681D"/>
    <w:rPr>
      <w:sz w:val="24"/>
      <w:szCs w:val="24"/>
      <w:lang w:val="fr-CA"/>
    </w:rPr>
  </w:style>
  <w:style w:type="paragraph" w:styleId="Footer">
    <w:name w:val="footer"/>
    <w:basedOn w:val="Normal"/>
    <w:link w:val="FooterChar"/>
    <w:rsid w:val="0005681D"/>
    <w:pPr>
      <w:tabs>
        <w:tab w:val="center" w:pos="4680"/>
        <w:tab w:val="right" w:pos="9360"/>
      </w:tabs>
    </w:pPr>
  </w:style>
  <w:style w:type="character" w:customStyle="1" w:styleId="FooterChar">
    <w:name w:val="Footer Char"/>
    <w:basedOn w:val="DefaultParagraphFont"/>
    <w:link w:val="Footer"/>
    <w:rsid w:val="0005681D"/>
    <w:rPr>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paragraph" w:styleId="Header">
    <w:name w:val="header"/>
    <w:basedOn w:val="Normal"/>
    <w:link w:val="HeaderChar"/>
    <w:rsid w:val="0005681D"/>
    <w:pPr>
      <w:tabs>
        <w:tab w:val="center" w:pos="4680"/>
        <w:tab w:val="right" w:pos="9360"/>
      </w:tabs>
    </w:pPr>
  </w:style>
  <w:style w:type="character" w:customStyle="1" w:styleId="HeaderChar">
    <w:name w:val="Header Char"/>
    <w:basedOn w:val="DefaultParagraphFont"/>
    <w:link w:val="Header"/>
    <w:rsid w:val="0005681D"/>
    <w:rPr>
      <w:sz w:val="24"/>
      <w:szCs w:val="24"/>
      <w:lang w:val="fr-CA"/>
    </w:rPr>
  </w:style>
  <w:style w:type="paragraph" w:styleId="Footer">
    <w:name w:val="footer"/>
    <w:basedOn w:val="Normal"/>
    <w:link w:val="FooterChar"/>
    <w:rsid w:val="0005681D"/>
    <w:pPr>
      <w:tabs>
        <w:tab w:val="center" w:pos="4680"/>
        <w:tab w:val="right" w:pos="9360"/>
      </w:tabs>
    </w:pPr>
  </w:style>
  <w:style w:type="character" w:customStyle="1" w:styleId="FooterChar">
    <w:name w:val="Footer Char"/>
    <w:basedOn w:val="DefaultParagraphFont"/>
    <w:link w:val="Footer"/>
    <w:rsid w:val="0005681D"/>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9073">
      <w:bodyDiv w:val="1"/>
      <w:marLeft w:val="0"/>
      <w:marRight w:val="0"/>
      <w:marTop w:val="0"/>
      <w:marBottom w:val="0"/>
      <w:divBdr>
        <w:top w:val="none" w:sz="0" w:space="0" w:color="auto"/>
        <w:left w:val="none" w:sz="0" w:space="0" w:color="auto"/>
        <w:bottom w:val="none" w:sz="0" w:space="0" w:color="auto"/>
        <w:right w:val="none" w:sz="0" w:space="0" w:color="auto"/>
      </w:divBdr>
    </w:div>
    <w:div w:id="20263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owie@skatecanada.ca"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SkateCana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skatecanad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e\My%20Documents\Skate%20Canada%20New%20Logos\COMMUNIQU&#201;%20DE%20PRESSE%20-%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COMMUNIQUÉ DE PRESSE - french.dotx</Template>
  <TotalTime>1</TotalTime>
  <Pages>2</Pages>
  <Words>381</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COMMUNIQUÉ DE PRESSE</vt:lpstr>
    </vt:vector>
  </TitlesOfParts>
  <Company>Skate Canada</Company>
  <LinksUpToDate>false</LinksUpToDate>
  <CharactersWithSpaces>2579</CharactersWithSpaces>
  <SharedDoc>false</SharedDoc>
  <HLinks>
    <vt:vector size="6" baseType="variant">
      <vt:variant>
        <vt:i4>7864399</vt:i4>
      </vt:variant>
      <vt:variant>
        <vt:i4>0</vt:i4>
      </vt:variant>
      <vt:variant>
        <vt:i4>0</vt:i4>
      </vt:variant>
      <vt:variant>
        <vt:i4>5</vt:i4>
      </vt:variant>
      <vt:variant>
        <vt:lpwstr>mailto:ebowie@skatecanada.ca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Nicole</dc:creator>
  <cp:keywords/>
  <dc:description/>
  <cp:lastModifiedBy>Allan Gordon</cp:lastModifiedBy>
  <cp:revision>2</cp:revision>
  <cp:lastPrinted>2012-01-06T19:51:00Z</cp:lastPrinted>
  <dcterms:created xsi:type="dcterms:W3CDTF">2012-09-05T19:08:00Z</dcterms:created>
  <dcterms:modified xsi:type="dcterms:W3CDTF">2012-09-05T19:08:00Z</dcterms:modified>
</cp:coreProperties>
</file>